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81"/>
      </w:tblGrid>
      <w:tr>
        <w:trPr>
          <w:trHeight w:val="7087" w:hRule="atLeast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32"/>
                <w:szCs w:val="32"/>
              </w:rPr>
              <w:t>Bürgerbegehren der „Wilde Wald bleibt“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Wer darf unterschreiben?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drawing>
                <wp:anchor behindDoc="0" distT="0" distB="0" distL="114300" distR="122555" simplePos="0" locked="0" layoutInCell="1" allowOverlap="1" relativeHeight="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208280</wp:posOffset>
                  </wp:positionV>
                  <wp:extent cx="334645" cy="305435"/>
                  <wp:effectExtent l="0" t="0" r="0" b="0"/>
                  <wp:wrapTight wrapText="bothSides">
                    <wp:wrapPolygon edited="0">
                      <wp:start x="-280" y="0"/>
                      <wp:lineTo x="-280" y="19946"/>
                      <wp:lineTo x="20883" y="19946"/>
                      <wp:lineTo x="20883" y="0"/>
                      <wp:lineTo x="-280" y="0"/>
                    </wp:wrapPolygon>
                  </wp:wrapTight>
                  <wp:docPr id="1" name="Grafik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Sie haben das 16. Lebensjahr vollendet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drawing>
                <wp:anchor behindDoc="0" distT="0" distB="0" distL="114300" distR="122555" simplePos="0" locked="0" layoutInCell="1" allowOverlap="1" relativeHeight="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33020</wp:posOffset>
                  </wp:positionV>
                  <wp:extent cx="334645" cy="306070"/>
                  <wp:effectExtent l="0" t="0" r="0" b="0"/>
                  <wp:wrapTight wrapText="bothSides">
                    <wp:wrapPolygon edited="0">
                      <wp:start x="-280" y="0"/>
                      <wp:lineTo x="-280" y="19946"/>
                      <wp:lineTo x="20883" y="19946"/>
                      <wp:lineTo x="20883" y="0"/>
                      <wp:lineTo x="-280" y="0"/>
                    </wp:wrapPolygon>
                  </wp:wrapTight>
                  <wp:docPr id="2" name="Grafik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28"/>
                <w:szCs w:val="28"/>
              </w:rPr>
              <w:t>S</w:t>
            </w:r>
            <w:r>
              <w:rPr>
                <w:rFonts w:cs="Arial" w:ascii="Arial" w:hAnsi="Arial"/>
                <w:sz w:val="28"/>
                <w:szCs w:val="28"/>
              </w:rPr>
              <w:t xml:space="preserve">ie sind deutsche Staatsbürger*in oder Staatsangehörige*r der </w:t>
              <w:tab/>
              <w:t>übrigen Mitgliedsstaaten der europäischen Union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drawing>
                <wp:anchor behindDoc="0" distT="0" distB="0" distL="114300" distR="122555" simplePos="0" locked="0" layoutInCell="1" allowOverlap="1" relativeHeight="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180975</wp:posOffset>
                  </wp:positionV>
                  <wp:extent cx="334645" cy="305435"/>
                  <wp:effectExtent l="0" t="0" r="0" b="0"/>
                  <wp:wrapTight wrapText="bothSides">
                    <wp:wrapPolygon edited="0">
                      <wp:start x="-280" y="0"/>
                      <wp:lineTo x="-280" y="19946"/>
                      <wp:lineTo x="20883" y="19946"/>
                      <wp:lineTo x="20883" y="0"/>
                      <wp:lineTo x="-280" y="0"/>
                    </wp:wrapPolygon>
                  </wp:wrapTight>
                  <wp:docPr id="3" name="Grafik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Sie leben seit 3 Monaten im Bezirk Mitte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Zum Bezirk Mitte gehört: Billbrook, Billstedt, Borgfelde, Finkenwerden, HafenCity, Hamburg-Altstadt, Hamm, Hammerbrook, Horn, Kleiner Grasbrook, Neustadt, Neuwerk, Rothenburgsort, St. Georg, St. Pauli, Steinwerder, Veddel, Wilhelmsburg, Waltershof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18" w:hRule="atLeast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Bürgerbegehren der „Wilde Wald bleibt“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Wer darf unterschreiben?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drawing>
                <wp:anchor behindDoc="0" distT="0" distB="0" distL="114300" distR="122555" simplePos="0" locked="0" layoutInCell="1" allowOverlap="1" relativeHeight="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208280</wp:posOffset>
                  </wp:positionV>
                  <wp:extent cx="334645" cy="305435"/>
                  <wp:effectExtent l="0" t="0" r="0" b="0"/>
                  <wp:wrapTight wrapText="bothSides">
                    <wp:wrapPolygon edited="0">
                      <wp:start x="-280" y="0"/>
                      <wp:lineTo x="-280" y="19946"/>
                      <wp:lineTo x="20883" y="19946"/>
                      <wp:lineTo x="20883" y="0"/>
                      <wp:lineTo x="-280" y="0"/>
                    </wp:wrapPolygon>
                  </wp:wrapTight>
                  <wp:docPr id="4" name="Grafi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Sie haben das 16. Lebensjahr vollendet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drawing>
                <wp:anchor behindDoc="0" distT="0" distB="0" distL="114300" distR="122555" simplePos="0" locked="0" layoutInCell="1" allowOverlap="1" relativeHeight="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33020</wp:posOffset>
                  </wp:positionV>
                  <wp:extent cx="334645" cy="306070"/>
                  <wp:effectExtent l="0" t="0" r="0" b="0"/>
                  <wp:wrapTight wrapText="bothSides">
                    <wp:wrapPolygon edited="0">
                      <wp:start x="-280" y="0"/>
                      <wp:lineTo x="-280" y="19946"/>
                      <wp:lineTo x="20883" y="19946"/>
                      <wp:lineTo x="20883" y="0"/>
                      <wp:lineTo x="-280" y="0"/>
                    </wp:wrapPolygon>
                  </wp:wrapTight>
                  <wp:docPr id="5" name="Grafi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28"/>
                <w:szCs w:val="28"/>
              </w:rPr>
              <w:t>S</w:t>
            </w:r>
            <w:r>
              <w:rPr>
                <w:rFonts w:cs="Arial" w:ascii="Arial" w:hAnsi="Arial"/>
                <w:sz w:val="28"/>
                <w:szCs w:val="28"/>
              </w:rPr>
              <w:t xml:space="preserve">ie sind deutsche Staatsbürger*in oder Staatsangehörige*r der </w:t>
              <w:tab/>
              <w:t>übrigen Mitgliedsstaaten der europäischen Union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drawing>
                <wp:anchor behindDoc="0" distT="0" distB="0" distL="114300" distR="122555" simplePos="0" locked="0" layoutInCell="1" allowOverlap="1" relativeHeight="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180975</wp:posOffset>
                  </wp:positionV>
                  <wp:extent cx="334645" cy="305435"/>
                  <wp:effectExtent l="0" t="0" r="0" b="0"/>
                  <wp:wrapTight wrapText="bothSides">
                    <wp:wrapPolygon edited="0">
                      <wp:start x="-280" y="0"/>
                      <wp:lineTo x="-280" y="19946"/>
                      <wp:lineTo x="20883" y="19946"/>
                      <wp:lineTo x="20883" y="0"/>
                      <wp:lineTo x="-280" y="0"/>
                    </wp:wrapPolygon>
                  </wp:wrapTight>
                  <wp:docPr id="6" name="Grafik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Sie leben seit 3 Monaten im Bezirk Mitte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Zum Bezirk Mitte gehört: Billbrook, Billstedt, Borgfelde, Finkenwerden, HafenCity, Hamburg-Altstadt, Hamm, Hammerbrook, Horn, Kleiner Grasbrook, Neustadt, Neuwerk, Rothenburgsort, St. Georg, St. Pauli, Steinwerder, Veddel, Wilhelmsburg, Waltershof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7c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83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120</Words>
  <Characters>884</Characters>
  <CharactersWithSpaces>994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2019-11-18T21:48:00Z</dcterms:created>
  <dc:creator>Regina Leidecker</dc:creator>
  <dc:description/>
  <dc:language>de-DE</dc:language>
  <cp:lastModifiedBy>Regina Leidecker</cp:lastModifiedBy>
  <dcterms:modified xsi:type="dcterms:W3CDTF">2019-11-18T21:55:00Z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